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D0" w:rsidRPr="00F405D0" w:rsidRDefault="00F405D0" w:rsidP="00F405D0">
      <w:pPr>
        <w:pStyle w:val="Otsikko1"/>
        <w:rPr>
          <w:b/>
        </w:rPr>
      </w:pPr>
      <w:bookmarkStart w:id="0" w:name="_GoBack"/>
      <w:bookmarkEnd w:id="0"/>
      <w:r w:rsidRPr="00F405D0">
        <w:rPr>
          <w:b/>
        </w:rPr>
        <w:t>OSALLISUUS</w:t>
      </w:r>
      <w:r w:rsidR="001478DB">
        <w:rPr>
          <w:b/>
        </w:rPr>
        <w:t xml:space="preserve"> </w:t>
      </w:r>
    </w:p>
    <w:p w:rsidR="00F405D0" w:rsidRDefault="00F405D0" w:rsidP="00F405D0">
      <w:pPr>
        <w:rPr>
          <w:u w:val="single"/>
        </w:rPr>
      </w:pPr>
    </w:p>
    <w:p w:rsidR="00F405D0" w:rsidRPr="00AC720F" w:rsidRDefault="00F405D0" w:rsidP="00F405D0">
      <w:pPr>
        <w:pStyle w:val="Otsikko2"/>
        <w:rPr>
          <w:b/>
        </w:rPr>
      </w:pPr>
      <w:r w:rsidRPr="00AC720F">
        <w:rPr>
          <w:b/>
        </w:rPr>
        <w:t>Osallisuuden määrittelyä</w:t>
      </w:r>
    </w:p>
    <w:p w:rsidR="00F405D0" w:rsidRPr="00620F65" w:rsidRDefault="00F405D0" w:rsidP="00F405D0">
      <w:r>
        <w:t xml:space="preserve">”Osallisuus on osallistumisen mahdollistama tunneperustainen ja yhteenkuuluvuuteen pohjautuva kokemus, jossa ihminen </w:t>
      </w:r>
      <w:r w:rsidRPr="004A2D31">
        <w:rPr>
          <w:b/>
        </w:rPr>
        <w:t>voi vaikuttaa</w:t>
      </w:r>
      <w:r>
        <w:t xml:space="preserve"> itseään ja ympäristöään koskeviin asioihin ja </w:t>
      </w:r>
      <w:r w:rsidRPr="004A2D31">
        <w:rPr>
          <w:b/>
        </w:rPr>
        <w:t>toimia</w:t>
      </w:r>
      <w:r>
        <w:t xml:space="preserve"> siinä aktiivisesti ja sitoutuneesti”</w:t>
      </w:r>
    </w:p>
    <w:p w:rsidR="00F405D0" w:rsidRDefault="00F405D0" w:rsidP="00F405D0">
      <w:r>
        <w:t xml:space="preserve">”Osallisuuden kokemus syntyy, kun ihminen </w:t>
      </w:r>
      <w:r w:rsidRPr="00F405D0">
        <w:rPr>
          <w:b/>
        </w:rPr>
        <w:t>oivaltaa osallisuuden</w:t>
      </w:r>
      <w:r>
        <w:t xml:space="preserve"> mahdollistamat hyödyt”</w:t>
      </w:r>
    </w:p>
    <w:p w:rsidR="00F405D0" w:rsidRDefault="00F405D0" w:rsidP="00F405D0">
      <w:r>
        <w:t xml:space="preserve">”Osallisuus on </w:t>
      </w:r>
      <w:r w:rsidRPr="004A2D31">
        <w:rPr>
          <w:b/>
        </w:rPr>
        <w:t>vuorovaikutusta.</w:t>
      </w:r>
      <w:r>
        <w:t xml:space="preserve"> Keskeisiä osallisuuden edellytyksiä ovat toimijat itse. Onko meillä valmiuksia arvioida omaa toimintaamme kriittisesti ja havaita omissa toimintatavoissamme ja käsityksissämme tekijöitä, jotka mahdollistavat tai estävät osallisuuden kokemuksen?”</w:t>
      </w:r>
    </w:p>
    <w:p w:rsidR="009C0463" w:rsidRPr="009C0463" w:rsidRDefault="009C0463" w:rsidP="009C0463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9C0463">
        <w:rPr>
          <w:rFonts w:eastAsia="+mn-ea" w:cs="+mn-cs"/>
          <w:color w:val="404040"/>
          <w:kern w:val="24"/>
        </w:rPr>
        <w:t>Kokemusta siitä, että voi vaikuttaa omalla toiminnallaan ympäristöönsä ja omaan elämäänsä</w:t>
      </w:r>
      <w:r>
        <w:rPr>
          <w:rFonts w:eastAsia="+mn-ea" w:cs="+mn-cs"/>
          <w:color w:val="404040"/>
          <w:kern w:val="24"/>
        </w:rPr>
        <w:t>”</w:t>
      </w:r>
    </w:p>
    <w:p w:rsidR="009C0463" w:rsidRPr="009C0463" w:rsidRDefault="009C0463" w:rsidP="009C0463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9C0463">
        <w:rPr>
          <w:rFonts w:eastAsia="+mn-ea" w:cs="+mn-cs"/>
          <w:color w:val="404040"/>
          <w:kern w:val="24"/>
        </w:rPr>
        <w:t>Sosiaalista luottamusta: minun kannattaa toimia toisen kanssa ja auttaa toisia toimimaan minun kanssani</w:t>
      </w:r>
      <w:r>
        <w:rPr>
          <w:rFonts w:eastAsia="+mn-ea" w:cs="+mn-cs"/>
          <w:color w:val="404040"/>
          <w:kern w:val="24"/>
        </w:rPr>
        <w:t>”</w:t>
      </w:r>
    </w:p>
    <w:p w:rsidR="009C0463" w:rsidRDefault="009C0463" w:rsidP="009C0463">
      <w:pPr>
        <w:rPr>
          <w:rFonts w:eastAsia="+mn-ea" w:cs="+mn-cs"/>
          <w:color w:val="404040"/>
          <w:kern w:val="24"/>
        </w:rPr>
      </w:pPr>
      <w:r>
        <w:rPr>
          <w:rFonts w:eastAsia="+mn-ea" w:cs="+mn-cs"/>
          <w:color w:val="404040"/>
          <w:kern w:val="24"/>
        </w:rPr>
        <w:t>”</w:t>
      </w:r>
      <w:r w:rsidRPr="009C0463">
        <w:rPr>
          <w:rFonts w:eastAsia="+mn-ea" w:cs="+mn-cs"/>
          <w:color w:val="404040"/>
          <w:kern w:val="24"/>
        </w:rPr>
        <w:t>Osattomuus liittyy sosiaaliseen epäluottamukseen: ei kannata yrittää, koska siitä ei ole hyötyä/ ei kuitenkaan onnistu/ toiset eivät lähde mukaan jne.</w:t>
      </w:r>
      <w:r>
        <w:rPr>
          <w:rFonts w:eastAsia="+mn-ea" w:cs="+mn-cs"/>
          <w:color w:val="404040"/>
          <w:kern w:val="24"/>
        </w:rPr>
        <w:t>”</w:t>
      </w:r>
    </w:p>
    <w:p w:rsidR="00AC720F" w:rsidRPr="00DA3135" w:rsidRDefault="00AC720F" w:rsidP="00AC720F">
      <w:pPr>
        <w:pStyle w:val="Otsikko2"/>
        <w:rPr>
          <w:b/>
        </w:rPr>
      </w:pPr>
      <w:r>
        <w:rPr>
          <w:b/>
        </w:rPr>
        <w:t>Osallisuuden etuja</w:t>
      </w:r>
    </w:p>
    <w:p w:rsidR="00AC720F" w:rsidRPr="00AC720F" w:rsidRDefault="00AC720F" w:rsidP="00AC720F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AC720F">
        <w:rPr>
          <w:rFonts w:eastAsia="+mn-ea" w:cs="+mn-cs"/>
          <w:color w:val="404040"/>
          <w:kern w:val="24"/>
        </w:rPr>
        <w:t>Integroi opiskeluihin ja yhteiskuntaan</w:t>
      </w:r>
      <w:r>
        <w:rPr>
          <w:rFonts w:eastAsia="+mn-ea" w:cs="+mn-cs"/>
          <w:color w:val="404040"/>
          <w:kern w:val="24"/>
        </w:rPr>
        <w:t xml:space="preserve">. </w:t>
      </w:r>
      <w:r w:rsidRPr="00AC720F">
        <w:rPr>
          <w:rFonts w:eastAsia="+mn-ea" w:cs="+mn-cs"/>
          <w:color w:val="404040"/>
          <w:kern w:val="24"/>
        </w:rPr>
        <w:t>Maailmaan pyrkii vain, jos kokee että se ottaa vastaan ja kannattaa</w:t>
      </w:r>
      <w:r>
        <w:rPr>
          <w:rFonts w:eastAsia="+mn-ea" w:cs="+mn-cs"/>
          <w:color w:val="404040"/>
          <w:kern w:val="24"/>
        </w:rPr>
        <w:t>”</w:t>
      </w:r>
    </w:p>
    <w:p w:rsidR="00AC720F" w:rsidRPr="00AC720F" w:rsidRDefault="00AC720F" w:rsidP="00AC720F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AC720F">
        <w:rPr>
          <w:rFonts w:eastAsia="+mn-ea" w:cs="+mn-cs"/>
          <w:color w:val="404040"/>
          <w:kern w:val="24"/>
        </w:rPr>
        <w:t>Tehostaa valmistumista ja parantaa arvosanoja</w:t>
      </w:r>
      <w:r>
        <w:rPr>
          <w:rFonts w:eastAsia="+mn-ea" w:cs="+mn-cs"/>
          <w:color w:val="404040"/>
          <w:kern w:val="24"/>
        </w:rPr>
        <w:t>”</w:t>
      </w:r>
    </w:p>
    <w:p w:rsidR="00AC720F" w:rsidRPr="00AC720F" w:rsidRDefault="00AC720F" w:rsidP="00AC720F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AC720F">
        <w:rPr>
          <w:rFonts w:eastAsia="+mn-ea" w:cs="+mn-cs"/>
          <w:color w:val="404040"/>
          <w:kern w:val="24"/>
        </w:rPr>
        <w:t>Työnteko sujuu parhaimmin hyvässä porukassa</w:t>
      </w:r>
      <w:r>
        <w:rPr>
          <w:rFonts w:eastAsia="+mn-ea" w:cs="+mn-cs"/>
          <w:color w:val="404040"/>
          <w:kern w:val="24"/>
        </w:rPr>
        <w:t>”</w:t>
      </w:r>
    </w:p>
    <w:p w:rsidR="00AC720F" w:rsidRPr="00AC720F" w:rsidRDefault="00AC720F" w:rsidP="00AC720F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AC720F">
        <w:rPr>
          <w:rFonts w:eastAsia="+mn-ea" w:cs="+mn-cs"/>
          <w:color w:val="404040"/>
          <w:kern w:val="24"/>
        </w:rPr>
        <w:t>Parantaa terveyttä, terveyskäyttäytymistä ja koettua hyvinvointia</w:t>
      </w:r>
      <w:r>
        <w:rPr>
          <w:rFonts w:eastAsia="+mn-ea" w:cs="+mn-cs"/>
          <w:color w:val="404040"/>
          <w:kern w:val="24"/>
        </w:rPr>
        <w:t xml:space="preserve">. </w:t>
      </w:r>
      <w:r w:rsidRPr="00AC720F">
        <w:rPr>
          <w:rFonts w:eastAsia="+mn-ea" w:cs="+mn-cs"/>
          <w:color w:val="404040"/>
          <w:kern w:val="24"/>
        </w:rPr>
        <w:t>Itsestä pitää huolta vain, jos kokee että itsellä on paikka maailmassa ja merkitystä muille</w:t>
      </w:r>
      <w:r>
        <w:rPr>
          <w:rFonts w:eastAsia="+mn-ea" w:cs="+mn-cs"/>
          <w:color w:val="404040"/>
          <w:kern w:val="24"/>
        </w:rPr>
        <w:t>”</w:t>
      </w:r>
    </w:p>
    <w:p w:rsidR="00AC720F" w:rsidRPr="00AC720F" w:rsidRDefault="00AC720F" w:rsidP="00AC720F">
      <w:pPr>
        <w:rPr>
          <w:color w:val="90C226"/>
        </w:rPr>
      </w:pPr>
      <w:r>
        <w:rPr>
          <w:rFonts w:eastAsia="+mn-ea" w:cs="+mn-cs"/>
          <w:color w:val="404040"/>
          <w:kern w:val="24"/>
        </w:rPr>
        <w:t>”</w:t>
      </w:r>
      <w:r w:rsidRPr="00AC720F">
        <w:rPr>
          <w:rFonts w:eastAsia="+mn-ea" w:cs="+mn-cs"/>
          <w:color w:val="404040"/>
          <w:kern w:val="24"/>
        </w:rPr>
        <w:t>Toimii tärkeänä suojaavana tekijänä mm. päihde-, mielenterveys- ja sosiaalisissa ongelmissa</w:t>
      </w:r>
      <w:r>
        <w:rPr>
          <w:rFonts w:eastAsia="+mn-ea" w:cs="+mn-cs"/>
          <w:color w:val="404040"/>
          <w:kern w:val="24"/>
        </w:rPr>
        <w:t>”</w:t>
      </w:r>
    </w:p>
    <w:p w:rsidR="00F405D0" w:rsidRPr="00DA3135" w:rsidRDefault="00F405D0" w:rsidP="00F405D0">
      <w:pPr>
        <w:pStyle w:val="Otsikko2"/>
        <w:rPr>
          <w:b/>
        </w:rPr>
      </w:pPr>
      <w:r w:rsidRPr="00DA3135">
        <w:rPr>
          <w:b/>
        </w:rPr>
        <w:t>Osallisuus Sataedun strategiassa</w:t>
      </w:r>
    </w:p>
    <w:p w:rsidR="00E668F5" w:rsidRPr="00F405D0" w:rsidRDefault="00E668F5" w:rsidP="00E668F5">
      <w:r w:rsidRPr="00F405D0">
        <w:t xml:space="preserve">”Sataedussa edistetään opiskelijoiden osallisuutta ja huolehditaan siitä, että kaikilla opiskelijoilla on mahdollisuus osallistua oppilaitoksen toimintaan ja kehittämiseen sekä ilmaista mielipiteensä opiskelijoiden asemaan liittyvistä asioista.” </w:t>
      </w:r>
    </w:p>
    <w:p w:rsidR="00F405D0" w:rsidRDefault="00F405D0" w:rsidP="00F405D0">
      <w:pPr>
        <w:pStyle w:val="Otsikko2"/>
      </w:pPr>
    </w:p>
    <w:p w:rsidR="00620F65" w:rsidRPr="00DA3135" w:rsidRDefault="00F405D0" w:rsidP="00F405D0">
      <w:pPr>
        <w:pStyle w:val="Otsikko2"/>
        <w:rPr>
          <w:b/>
        </w:rPr>
      </w:pPr>
      <w:r w:rsidRPr="00DA3135">
        <w:rPr>
          <w:b/>
        </w:rPr>
        <w:t>Opiskelijakunnan hallitusten rooli osallisuuden edistämisessä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89"/>
        <w:gridCol w:w="1776"/>
        <w:gridCol w:w="1925"/>
        <w:gridCol w:w="1746"/>
        <w:gridCol w:w="2292"/>
      </w:tblGrid>
      <w:tr w:rsidR="00040F24" w:rsidTr="001F0E21">
        <w:tc>
          <w:tcPr>
            <w:tcW w:w="2263" w:type="dxa"/>
          </w:tcPr>
          <w:p w:rsidR="00EF054F" w:rsidRDefault="005A2BDA" w:rsidP="00E668F5">
            <w:r>
              <w:t>Osallisuus</w:t>
            </w:r>
          </w:p>
        </w:tc>
        <w:tc>
          <w:tcPr>
            <w:tcW w:w="1522" w:type="dxa"/>
          </w:tcPr>
          <w:p w:rsidR="00EF054F" w:rsidRDefault="00EF054F" w:rsidP="00E668F5">
            <w:r>
              <w:t>tavoite</w:t>
            </w:r>
          </w:p>
        </w:tc>
        <w:tc>
          <w:tcPr>
            <w:tcW w:w="1916" w:type="dxa"/>
          </w:tcPr>
          <w:p w:rsidR="00EF054F" w:rsidRDefault="00EF054F" w:rsidP="00E668F5">
            <w:r>
              <w:t>käytäntö</w:t>
            </w:r>
          </w:p>
        </w:tc>
        <w:tc>
          <w:tcPr>
            <w:tcW w:w="1738" w:type="dxa"/>
          </w:tcPr>
          <w:p w:rsidR="00EF054F" w:rsidRDefault="00EF054F" w:rsidP="00E668F5">
            <w:r>
              <w:t>mittari</w:t>
            </w:r>
          </w:p>
        </w:tc>
        <w:tc>
          <w:tcPr>
            <w:tcW w:w="2189" w:type="dxa"/>
          </w:tcPr>
          <w:p w:rsidR="00EF054F" w:rsidRDefault="00EF054F" w:rsidP="00E668F5">
            <w:r>
              <w:t xml:space="preserve">opiskelijakunta-toiminnan rooli </w:t>
            </w:r>
          </w:p>
        </w:tc>
      </w:tr>
      <w:tr w:rsidR="00040F24" w:rsidTr="001F0E21">
        <w:tc>
          <w:tcPr>
            <w:tcW w:w="2263" w:type="dxa"/>
          </w:tcPr>
          <w:p w:rsidR="00EF054F" w:rsidRDefault="00EF054F" w:rsidP="00E668F5">
            <w:r>
              <w:t>opetuksessa</w:t>
            </w:r>
          </w:p>
        </w:tc>
        <w:tc>
          <w:tcPr>
            <w:tcW w:w="1522" w:type="dxa"/>
          </w:tcPr>
          <w:p w:rsidR="00EF054F" w:rsidRDefault="00EF054F" w:rsidP="00E668F5">
            <w:r w:rsidRPr="002D1315">
              <w:t>opettajan ja opiskelijan hyvä vuorovaikutus</w:t>
            </w:r>
          </w:p>
        </w:tc>
        <w:tc>
          <w:tcPr>
            <w:tcW w:w="1916" w:type="dxa"/>
          </w:tcPr>
          <w:p w:rsidR="00EF054F" w:rsidRDefault="00EF054F" w:rsidP="00E668F5">
            <w:r w:rsidRPr="002D1315">
              <w:t>henkilökohtainen opintojen suunnittelu ja valinnan  mahdollisuudet</w:t>
            </w:r>
            <w:r>
              <w:t xml:space="preserve">, erilaiset </w:t>
            </w:r>
            <w:r w:rsidRPr="00C316C0">
              <w:rPr>
                <w:b/>
                <w:color w:val="C45911" w:themeColor="accent2" w:themeShade="BF"/>
              </w:rPr>
              <w:t>pedagogiset ratkaisut</w:t>
            </w:r>
            <w:r>
              <w:t>, jatkuva palaute / reflektio</w:t>
            </w:r>
          </w:p>
        </w:tc>
        <w:tc>
          <w:tcPr>
            <w:tcW w:w="1738" w:type="dxa"/>
          </w:tcPr>
          <w:p w:rsidR="00EF054F" w:rsidRDefault="00DA3135" w:rsidP="00E668F5">
            <w:r>
              <w:t xml:space="preserve">ohjaus-keskustelujen riittävyys, </w:t>
            </w:r>
            <w:proofErr w:type="spellStart"/>
            <w:r>
              <w:t>opetusmene</w:t>
            </w:r>
            <w:proofErr w:type="spellEnd"/>
            <w:r>
              <w:t>-telmien toimivuus</w:t>
            </w:r>
          </w:p>
          <w:p w:rsidR="00DA3135" w:rsidRDefault="00DA3135" w:rsidP="00E668F5"/>
        </w:tc>
        <w:tc>
          <w:tcPr>
            <w:tcW w:w="2189" w:type="dxa"/>
          </w:tcPr>
          <w:p w:rsidR="005A2BDA" w:rsidRDefault="005A2BDA" w:rsidP="005A2BDA">
            <w:r>
              <w:t xml:space="preserve">kokemusten ja kehittämisajatusten kokoaminen opiskelijakunnalta. </w:t>
            </w:r>
          </w:p>
          <w:p w:rsidR="00040F24" w:rsidRDefault="00040F24" w:rsidP="005A2BDA"/>
          <w:p w:rsidR="00EF054F" w:rsidRDefault="005A2BDA" w:rsidP="005A2BDA">
            <w:r>
              <w:t>Järjestää rehtorin</w:t>
            </w:r>
            <w:r w:rsidR="001F0E21">
              <w:t>/koulutuspääll.</w:t>
            </w:r>
            <w:r>
              <w:t xml:space="preserve"> kyselytun</w:t>
            </w:r>
            <w:r w:rsidR="00C316C0">
              <w:t>nin lukukausittain 1/ala tai toimipaikka</w:t>
            </w:r>
          </w:p>
          <w:p w:rsidR="00040F24" w:rsidRDefault="00040F24" w:rsidP="005A2BDA">
            <w:pPr>
              <w:rPr>
                <w:u w:val="single"/>
              </w:rPr>
            </w:pPr>
          </w:p>
          <w:p w:rsidR="00DA3135" w:rsidRPr="00DA3135" w:rsidRDefault="00DA3135" w:rsidP="005A2BDA">
            <w:pPr>
              <w:rPr>
                <w:u w:val="single"/>
              </w:rPr>
            </w:pPr>
            <w:r w:rsidRPr="00DA3135">
              <w:rPr>
                <w:u w:val="single"/>
              </w:rPr>
              <w:t>Edustus</w:t>
            </w:r>
          </w:p>
          <w:p w:rsidR="00DA3135" w:rsidRDefault="00DA3135" w:rsidP="00C316C0"/>
          <w:p w:rsidR="00C316C0" w:rsidRDefault="00C316C0" w:rsidP="00C316C0"/>
        </w:tc>
      </w:tr>
      <w:tr w:rsidR="00040F24" w:rsidTr="001F0E21">
        <w:tc>
          <w:tcPr>
            <w:tcW w:w="2263" w:type="dxa"/>
          </w:tcPr>
          <w:p w:rsidR="00EF054F" w:rsidRDefault="00EF054F" w:rsidP="00E668F5">
            <w:r>
              <w:lastRenderedPageBreak/>
              <w:t>ryhmässä</w:t>
            </w:r>
          </w:p>
          <w:p w:rsidR="00EF054F" w:rsidRDefault="00EF054F" w:rsidP="00E668F5"/>
          <w:p w:rsidR="00EF054F" w:rsidRDefault="00EF054F" w:rsidP="00E668F5"/>
        </w:tc>
        <w:tc>
          <w:tcPr>
            <w:tcW w:w="1522" w:type="dxa"/>
          </w:tcPr>
          <w:p w:rsidR="00EF054F" w:rsidRPr="002D1315" w:rsidRDefault="00EF054F" w:rsidP="00E668F5">
            <w:r>
              <w:t>opiskelija kiinnittyy ryhmäänsä ja kokee olonsa turvalliseksi</w:t>
            </w:r>
          </w:p>
        </w:tc>
        <w:tc>
          <w:tcPr>
            <w:tcW w:w="1916" w:type="dxa"/>
          </w:tcPr>
          <w:p w:rsidR="00EF054F" w:rsidRPr="002D1315" w:rsidRDefault="00EF054F" w:rsidP="00E668F5">
            <w:r w:rsidRPr="00E44838">
              <w:t>ryhmäytymispäivät ja tilaisuudet</w:t>
            </w:r>
            <w:r>
              <w:t>, ryhmänohjaajan tunnit</w:t>
            </w:r>
          </w:p>
        </w:tc>
        <w:tc>
          <w:tcPr>
            <w:tcW w:w="1738" w:type="dxa"/>
          </w:tcPr>
          <w:p w:rsidR="00EF054F" w:rsidRDefault="00EF054F" w:rsidP="00EF054F">
            <w:r>
              <w:t>kiusaaminen</w:t>
            </w:r>
          </w:p>
          <w:p w:rsidR="00EF054F" w:rsidRDefault="00040F24" w:rsidP="00EF054F">
            <w:r>
              <w:t>ryhmän ilmapiiri</w:t>
            </w:r>
          </w:p>
        </w:tc>
        <w:tc>
          <w:tcPr>
            <w:tcW w:w="2189" w:type="dxa"/>
          </w:tcPr>
          <w:p w:rsidR="00DA3135" w:rsidRDefault="00C316C0" w:rsidP="00E668F5">
            <w:r>
              <w:t xml:space="preserve">valmistelutehtäviä </w:t>
            </w:r>
            <w:r w:rsidR="00DA3135">
              <w:t>toimipaikan opiskelijakunnan hallituksessa</w:t>
            </w:r>
          </w:p>
        </w:tc>
      </w:tr>
      <w:tr w:rsidR="00040F24" w:rsidTr="001F0E21">
        <w:tc>
          <w:tcPr>
            <w:tcW w:w="2263" w:type="dxa"/>
          </w:tcPr>
          <w:p w:rsidR="00EF054F" w:rsidRPr="001F0E21" w:rsidRDefault="00EF054F" w:rsidP="00EF054F">
            <w:pPr>
              <w:rPr>
                <w:sz w:val="20"/>
                <w:szCs w:val="20"/>
              </w:rPr>
            </w:pPr>
            <w:r w:rsidRPr="001F0E21">
              <w:rPr>
                <w:sz w:val="20"/>
                <w:szCs w:val="20"/>
              </w:rPr>
              <w:t>opiskelijapalveluiss</w:t>
            </w:r>
            <w:r w:rsidR="001F0E21" w:rsidRPr="001F0E21">
              <w:rPr>
                <w:sz w:val="20"/>
                <w:szCs w:val="20"/>
              </w:rPr>
              <w:t>a</w:t>
            </w:r>
          </w:p>
          <w:p w:rsidR="00EF054F" w:rsidRDefault="00EF054F" w:rsidP="00EF054F"/>
        </w:tc>
        <w:tc>
          <w:tcPr>
            <w:tcW w:w="1522" w:type="dxa"/>
          </w:tcPr>
          <w:p w:rsidR="00EF054F" w:rsidRPr="002D1315" w:rsidRDefault="00EF054F" w:rsidP="00EF054F">
            <w:r w:rsidRPr="002D1315">
              <w:t>opiskelija täysivaltainen omissa opinnoissaan</w:t>
            </w:r>
          </w:p>
        </w:tc>
        <w:tc>
          <w:tcPr>
            <w:tcW w:w="1916" w:type="dxa"/>
          </w:tcPr>
          <w:p w:rsidR="00EF054F" w:rsidRPr="002D1315" w:rsidRDefault="00DA3135" w:rsidP="00EF054F">
            <w:r w:rsidRPr="004A2D31">
              <w:rPr>
                <w:sz w:val="20"/>
                <w:szCs w:val="20"/>
              </w:rPr>
              <w:t>yhteisten teemojen käsittely toimipaikassa / tiedontuotanto</w:t>
            </w:r>
          </w:p>
        </w:tc>
        <w:tc>
          <w:tcPr>
            <w:tcW w:w="1738" w:type="dxa"/>
          </w:tcPr>
          <w:p w:rsidR="00EF054F" w:rsidRDefault="00EF054F" w:rsidP="00EF054F">
            <w:r w:rsidRPr="00E44838">
              <w:t>palveluiden saatavuus</w:t>
            </w:r>
            <w:r w:rsidR="00040F24">
              <w:t>, tuki oppimisen ongelmiin,</w:t>
            </w:r>
          </w:p>
          <w:p w:rsidR="00EF054F" w:rsidRPr="00E44838" w:rsidRDefault="00040F24" w:rsidP="00EF054F">
            <w:r>
              <w:t>palveluiden järjestäminen</w:t>
            </w:r>
          </w:p>
        </w:tc>
        <w:tc>
          <w:tcPr>
            <w:tcW w:w="2189" w:type="dxa"/>
          </w:tcPr>
          <w:p w:rsidR="00DA3135" w:rsidRDefault="00DA3135" w:rsidP="004A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opiskelijakunnan osallist</w:t>
            </w:r>
            <w:r w:rsidR="00397C4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minen</w:t>
            </w:r>
          </w:p>
          <w:p w:rsidR="00DA3135" w:rsidRDefault="004A2D31" w:rsidP="004A2D31">
            <w:pPr>
              <w:rPr>
                <w:sz w:val="20"/>
                <w:szCs w:val="20"/>
              </w:rPr>
            </w:pPr>
            <w:r w:rsidRPr="004A2D31">
              <w:rPr>
                <w:sz w:val="20"/>
                <w:szCs w:val="20"/>
              </w:rPr>
              <w:t xml:space="preserve">toiminnallisia menetelmiä hyödyntäen, </w:t>
            </w:r>
          </w:p>
          <w:p w:rsidR="00DA3135" w:rsidRPr="00DA3135" w:rsidRDefault="00DA3135" w:rsidP="004A2D31">
            <w:pPr>
              <w:rPr>
                <w:sz w:val="20"/>
                <w:szCs w:val="20"/>
                <w:u w:val="single"/>
              </w:rPr>
            </w:pPr>
            <w:r w:rsidRPr="00DA3135">
              <w:rPr>
                <w:sz w:val="20"/>
                <w:szCs w:val="20"/>
                <w:u w:val="single"/>
              </w:rPr>
              <w:t>Edustus</w:t>
            </w:r>
            <w:r w:rsidR="004A2D31" w:rsidRPr="00DA3135">
              <w:rPr>
                <w:sz w:val="20"/>
                <w:szCs w:val="20"/>
                <w:u w:val="single"/>
              </w:rPr>
              <w:t xml:space="preserve"> </w:t>
            </w:r>
          </w:p>
          <w:p w:rsidR="00EF054F" w:rsidRPr="004A2D31" w:rsidRDefault="00DA3135" w:rsidP="004A2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Sataedun </w:t>
            </w:r>
            <w:r w:rsidR="004A2D31" w:rsidRPr="004A2D31">
              <w:rPr>
                <w:sz w:val="20"/>
                <w:szCs w:val="20"/>
              </w:rPr>
              <w:t>opiskeluhuoltoryhmässä</w:t>
            </w:r>
          </w:p>
          <w:p w:rsidR="004A2D31" w:rsidRDefault="004A2D31" w:rsidP="004A2D31"/>
        </w:tc>
      </w:tr>
      <w:tr w:rsidR="00040F24" w:rsidTr="001F0E21">
        <w:tc>
          <w:tcPr>
            <w:tcW w:w="2263" w:type="dxa"/>
          </w:tcPr>
          <w:p w:rsidR="00EF054F" w:rsidRDefault="00EF054F" w:rsidP="00EF054F">
            <w:r>
              <w:t>yhteisössä</w:t>
            </w:r>
          </w:p>
          <w:p w:rsidR="00EF054F" w:rsidRDefault="00EF054F" w:rsidP="00EF054F"/>
        </w:tc>
        <w:tc>
          <w:tcPr>
            <w:tcW w:w="1522" w:type="dxa"/>
          </w:tcPr>
          <w:p w:rsidR="00EF054F" w:rsidRPr="002D1315" w:rsidRDefault="00EF054F" w:rsidP="00EF054F">
            <w:r w:rsidRPr="00E44838">
              <w:t>opiskelija kokee kuuluvansa yhteisöön ja viihtyy koulussa</w:t>
            </w:r>
          </w:p>
        </w:tc>
        <w:tc>
          <w:tcPr>
            <w:tcW w:w="1916" w:type="dxa"/>
          </w:tcPr>
          <w:p w:rsidR="00EF054F" w:rsidRDefault="00EF054F" w:rsidP="00EF054F">
            <w:r w:rsidRPr="002D1315">
              <w:t xml:space="preserve">kaikille suunnattu ja </w:t>
            </w:r>
            <w:r w:rsidR="004A2D31">
              <w:t xml:space="preserve">kaikille </w:t>
            </w:r>
            <w:r w:rsidRPr="002D1315">
              <w:t>mahdollinen yhteisöllinen toiminta</w:t>
            </w:r>
          </w:p>
        </w:tc>
        <w:tc>
          <w:tcPr>
            <w:tcW w:w="1738" w:type="dxa"/>
          </w:tcPr>
          <w:p w:rsidR="00EF054F" w:rsidRPr="00E44838" w:rsidRDefault="00040F24" w:rsidP="00EF054F">
            <w:r>
              <w:t xml:space="preserve">toimitaan tasa-arvoa ja </w:t>
            </w:r>
            <w:proofErr w:type="spellStart"/>
            <w:r>
              <w:t>yhdenvertaisuut-ta</w:t>
            </w:r>
            <w:proofErr w:type="spellEnd"/>
            <w:r>
              <w:t xml:space="preserve"> edistävästi, arvostetaan hyvinvointia</w:t>
            </w:r>
          </w:p>
        </w:tc>
        <w:tc>
          <w:tcPr>
            <w:tcW w:w="2189" w:type="dxa"/>
          </w:tcPr>
          <w:p w:rsidR="00DA3135" w:rsidRDefault="005A2BDA" w:rsidP="00EF054F">
            <w:pPr>
              <w:rPr>
                <w:sz w:val="20"/>
                <w:szCs w:val="20"/>
              </w:rPr>
            </w:pPr>
            <w:r w:rsidRPr="004A2D31">
              <w:rPr>
                <w:sz w:val="20"/>
                <w:szCs w:val="20"/>
              </w:rPr>
              <w:t>mukana tapahtumien ja teemapäivien suunnittelussa ja toteutuksessa</w:t>
            </w:r>
            <w:r w:rsidR="004A2D31" w:rsidRPr="004A2D31">
              <w:rPr>
                <w:sz w:val="20"/>
                <w:szCs w:val="20"/>
              </w:rPr>
              <w:t>,</w:t>
            </w:r>
          </w:p>
          <w:p w:rsidR="00DA3135" w:rsidRPr="00DA3135" w:rsidRDefault="00DA3135" w:rsidP="00EF054F">
            <w:pPr>
              <w:rPr>
                <w:sz w:val="20"/>
                <w:szCs w:val="20"/>
                <w:u w:val="single"/>
              </w:rPr>
            </w:pPr>
            <w:r w:rsidRPr="00DA3135">
              <w:rPr>
                <w:sz w:val="20"/>
                <w:szCs w:val="20"/>
                <w:u w:val="single"/>
              </w:rPr>
              <w:t>Edustus</w:t>
            </w:r>
          </w:p>
          <w:p w:rsidR="004A2D31" w:rsidRPr="004A2D31" w:rsidRDefault="00DA3135" w:rsidP="00EF0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toimipaikan hyvinvointiryhmässä</w:t>
            </w:r>
          </w:p>
        </w:tc>
      </w:tr>
      <w:tr w:rsidR="00040F24" w:rsidTr="001F0E21">
        <w:tc>
          <w:tcPr>
            <w:tcW w:w="2263" w:type="dxa"/>
          </w:tcPr>
          <w:p w:rsidR="00EF054F" w:rsidRDefault="00EF054F" w:rsidP="00EF054F">
            <w:r>
              <w:t>päätöksenteossa</w:t>
            </w:r>
          </w:p>
          <w:p w:rsidR="00EF054F" w:rsidRDefault="00EF054F" w:rsidP="00EF054F"/>
        </w:tc>
        <w:tc>
          <w:tcPr>
            <w:tcW w:w="1522" w:type="dxa"/>
          </w:tcPr>
          <w:p w:rsidR="00EF054F" w:rsidRPr="00E44838" w:rsidRDefault="00EF054F" w:rsidP="00EF054F">
            <w:r>
              <w:t>opiskelijat ovat mukana kehittämisessä ja heidän näkemyksensä ja kokemuksensa huomioidaan päätöksenteossa.</w:t>
            </w:r>
          </w:p>
        </w:tc>
        <w:tc>
          <w:tcPr>
            <w:tcW w:w="1916" w:type="dxa"/>
          </w:tcPr>
          <w:p w:rsidR="00EF054F" w:rsidRDefault="004A2D31" w:rsidP="00EF054F">
            <w:r>
              <w:t>opiskelijoiden kuuleminen</w:t>
            </w:r>
            <w:r w:rsidR="00DA3135">
              <w:t>,</w:t>
            </w:r>
          </w:p>
          <w:p w:rsidR="00DA3135" w:rsidRPr="002D1315" w:rsidRDefault="00DA3135" w:rsidP="00EF054F">
            <w:r>
              <w:t>vaikuttaminen</w:t>
            </w:r>
          </w:p>
        </w:tc>
        <w:tc>
          <w:tcPr>
            <w:tcW w:w="1738" w:type="dxa"/>
          </w:tcPr>
          <w:p w:rsidR="00EF054F" w:rsidRPr="002D1315" w:rsidRDefault="00040F24" w:rsidP="00EF054F">
            <w:r>
              <w:t>edustus</w:t>
            </w:r>
          </w:p>
        </w:tc>
        <w:tc>
          <w:tcPr>
            <w:tcW w:w="2189" w:type="dxa"/>
          </w:tcPr>
          <w:p w:rsidR="00EF054F" w:rsidRDefault="004A2D31" w:rsidP="00EF054F">
            <w:r>
              <w:t>1 keskustelutilaisuus /</w:t>
            </w:r>
            <w:r w:rsidR="00F405D0">
              <w:t xml:space="preserve"> </w:t>
            </w:r>
            <w:r>
              <w:t>lukuvuosi: Sataedun opiskelijakunnan hallitus – johtoryhmä</w:t>
            </w:r>
          </w:p>
          <w:p w:rsidR="00C316C0" w:rsidRPr="00C316C0" w:rsidRDefault="00C316C0" w:rsidP="00EF054F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tiedottamisen kohderyhmäläh</w:t>
            </w:r>
            <w:r w:rsidRPr="00C316C0">
              <w:rPr>
                <w:b/>
                <w:color w:val="C45911" w:themeColor="accent2" w:themeShade="BF"/>
              </w:rPr>
              <w:t>töisyys</w:t>
            </w:r>
          </w:p>
          <w:p w:rsidR="00DA3135" w:rsidRDefault="004A2D31" w:rsidP="00EF054F">
            <w:r w:rsidRPr="00DA3135">
              <w:rPr>
                <w:u w:val="single"/>
              </w:rPr>
              <w:t>Edustus</w:t>
            </w:r>
            <w:r w:rsidRPr="00DA3135">
              <w:t xml:space="preserve"> </w:t>
            </w:r>
          </w:p>
          <w:p w:rsidR="00DA3135" w:rsidRDefault="004A2D31" w:rsidP="00EF054F">
            <w:r>
              <w:t xml:space="preserve">SORA </w:t>
            </w:r>
            <w:r w:rsidR="00DA3135">
              <w:t>–</w:t>
            </w:r>
            <w:r w:rsidR="001F0E21">
              <w:t>toimielimessä</w:t>
            </w:r>
          </w:p>
        </w:tc>
      </w:tr>
    </w:tbl>
    <w:p w:rsidR="00EF054F" w:rsidRPr="00620F65" w:rsidRDefault="00EF054F" w:rsidP="00E668F5"/>
    <w:sectPr w:rsidR="00EF054F" w:rsidRPr="00620F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507"/>
    <w:multiLevelType w:val="hybridMultilevel"/>
    <w:tmpl w:val="A64EB224"/>
    <w:lvl w:ilvl="0" w:tplc="9AF065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A0843E">
      <w:start w:val="4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6E59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64FF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FC6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6620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DA39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A0AF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6080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83A1F1B"/>
    <w:multiLevelType w:val="hybridMultilevel"/>
    <w:tmpl w:val="1278E9A0"/>
    <w:lvl w:ilvl="0" w:tplc="35E853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4AC2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E8F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A487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C4D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1EB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3E6A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CECF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D8B4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F5"/>
    <w:rsid w:val="00040F24"/>
    <w:rsid w:val="001478DB"/>
    <w:rsid w:val="001F0E21"/>
    <w:rsid w:val="001F2D82"/>
    <w:rsid w:val="002D1315"/>
    <w:rsid w:val="00397C45"/>
    <w:rsid w:val="004A2D31"/>
    <w:rsid w:val="005A2BDA"/>
    <w:rsid w:val="00620F65"/>
    <w:rsid w:val="00656956"/>
    <w:rsid w:val="009C0463"/>
    <w:rsid w:val="00AC720F"/>
    <w:rsid w:val="00BE70C2"/>
    <w:rsid w:val="00C316C0"/>
    <w:rsid w:val="00CD2E32"/>
    <w:rsid w:val="00DA3135"/>
    <w:rsid w:val="00E44838"/>
    <w:rsid w:val="00E668F5"/>
    <w:rsid w:val="00EF054F"/>
    <w:rsid w:val="00F4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BEF7-D7C6-44D9-A7D1-ED9AEEF0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668F5"/>
  </w:style>
  <w:style w:type="paragraph" w:styleId="Otsikko1">
    <w:name w:val="heading 1"/>
    <w:basedOn w:val="Normaali"/>
    <w:next w:val="Normaali"/>
    <w:link w:val="Otsikko1Char"/>
    <w:uiPriority w:val="9"/>
    <w:qFormat/>
    <w:rsid w:val="00F40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40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6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F40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40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9C04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9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3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4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3084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Satakunnan koulutuskuntayhtymä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Hirsikoski</dc:creator>
  <cp:keywords/>
  <dc:description/>
  <cp:lastModifiedBy>Anne Eteläaho</cp:lastModifiedBy>
  <cp:revision>2</cp:revision>
  <dcterms:created xsi:type="dcterms:W3CDTF">2017-10-06T09:00:00Z</dcterms:created>
  <dcterms:modified xsi:type="dcterms:W3CDTF">2017-10-06T09:00:00Z</dcterms:modified>
</cp:coreProperties>
</file>